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7DA" w:rsidRDefault="003577DA" w:rsidP="003577DA">
      <w:pPr>
        <w:pStyle w:val="NormalWeb"/>
        <w:shd w:val="clear" w:color="auto" w:fill="FFFFFF"/>
        <w:jc w:val="center"/>
        <w:rPr>
          <w:rFonts w:ascii="Calibri" w:hAnsi="Calibri" w:cs="Calibri"/>
          <w:color w:val="000000"/>
          <w:sz w:val="22"/>
          <w:szCs w:val="22"/>
        </w:rPr>
      </w:pPr>
      <w:r>
        <w:rPr>
          <w:b/>
          <w:bCs/>
          <w:color w:val="212121"/>
        </w:rPr>
        <w:t>THÔNG BÁO MỞ BÁN CHUYẾN BAY TP. HCM ĐI SYDNEY</w:t>
      </w:r>
    </w:p>
    <w:p w:rsidR="003577DA" w:rsidRDefault="003577DA" w:rsidP="003577DA">
      <w:pPr>
        <w:pStyle w:val="NormalWeb"/>
        <w:shd w:val="clear" w:color="auto" w:fill="FFFFFF"/>
        <w:jc w:val="both"/>
        <w:rPr>
          <w:rFonts w:ascii="Calibri" w:hAnsi="Calibri" w:cs="Calibri"/>
          <w:color w:val="000000"/>
          <w:sz w:val="22"/>
          <w:szCs w:val="22"/>
        </w:rPr>
      </w:pPr>
      <w:r>
        <w:rPr>
          <w:b/>
          <w:bCs/>
          <w:color w:val="212121"/>
        </w:rPr>
        <w:t> </w:t>
      </w:r>
    </w:p>
    <w:p w:rsidR="003577DA" w:rsidRDefault="003577DA" w:rsidP="003577DA">
      <w:pPr>
        <w:pStyle w:val="NormalWeb"/>
        <w:spacing w:line="360" w:lineRule="auto"/>
        <w:jc w:val="both"/>
        <w:rPr>
          <w:rFonts w:ascii="Arial" w:hAnsi="Arial" w:cs="Arial"/>
          <w:color w:val="000000"/>
          <w:sz w:val="22"/>
          <w:szCs w:val="22"/>
        </w:rPr>
      </w:pPr>
      <w:r>
        <w:rPr>
          <w:color w:val="000000"/>
        </w:rPr>
        <w:t xml:space="preserve">Vietnam Airlines triển khai đến Quý đại lý về mở bán chuyến bay từ </w:t>
      </w:r>
      <w:r>
        <w:rPr>
          <w:b/>
          <w:bCs/>
          <w:color w:val="FF0000"/>
        </w:rPr>
        <w:t>TP HCM đến Sydney</w:t>
      </w:r>
      <w:r>
        <w:rPr>
          <w:color w:val="FF0000"/>
        </w:rPr>
        <w:t xml:space="preserve"> </w:t>
      </w:r>
      <w:r>
        <w:rPr>
          <w:color w:val="000000"/>
        </w:rPr>
        <w:t xml:space="preserve">ngày </w:t>
      </w:r>
      <w:r>
        <w:rPr>
          <w:b/>
          <w:bCs/>
          <w:color w:val="FF0000"/>
        </w:rPr>
        <w:t>04-07-11/10/2020</w:t>
      </w:r>
      <w:r>
        <w:rPr>
          <w:color w:val="FF0000"/>
        </w:rPr>
        <w:t xml:space="preserve"> </w:t>
      </w:r>
      <w:r>
        <w:rPr>
          <w:color w:val="000000"/>
        </w:rPr>
        <w:t>cụ thể như sau:</w:t>
      </w:r>
    </w:p>
    <w:tbl>
      <w:tblPr>
        <w:tblW w:w="8640" w:type="dxa"/>
        <w:tblInd w:w="694" w:type="dxa"/>
        <w:tblCellMar>
          <w:left w:w="0" w:type="dxa"/>
          <w:right w:w="0" w:type="dxa"/>
        </w:tblCellMar>
        <w:tblLook w:val="04A0" w:firstRow="1" w:lastRow="0" w:firstColumn="1" w:lastColumn="0" w:noHBand="0" w:noVBand="1"/>
      </w:tblPr>
      <w:tblGrid>
        <w:gridCol w:w="1716"/>
        <w:gridCol w:w="1717"/>
        <w:gridCol w:w="1214"/>
        <w:gridCol w:w="1331"/>
        <w:gridCol w:w="1331"/>
        <w:gridCol w:w="1331"/>
      </w:tblGrid>
      <w:tr w:rsidR="003577DA" w:rsidTr="003577DA">
        <w:trPr>
          <w:trHeight w:val="541"/>
        </w:trPr>
        <w:tc>
          <w:tcPr>
            <w:tcW w:w="171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577DA" w:rsidRDefault="003577DA">
            <w:pPr>
              <w:pStyle w:val="NormalWeb"/>
              <w:spacing w:line="252" w:lineRule="auto"/>
              <w:jc w:val="center"/>
            </w:pPr>
            <w:r>
              <w:rPr>
                <w:b/>
                <w:bCs/>
                <w:color w:val="000000"/>
              </w:rPr>
              <w:t>Ngày bay</w:t>
            </w:r>
          </w:p>
        </w:tc>
        <w:tc>
          <w:tcPr>
            <w:tcW w:w="1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7DA" w:rsidRDefault="003577DA">
            <w:pPr>
              <w:pStyle w:val="NormalWeb"/>
              <w:spacing w:line="252" w:lineRule="auto"/>
              <w:jc w:val="center"/>
            </w:pPr>
            <w:r>
              <w:rPr>
                <w:b/>
                <w:bCs/>
              </w:rPr>
              <w:t>Chặng bay</w:t>
            </w:r>
          </w:p>
        </w:tc>
        <w:tc>
          <w:tcPr>
            <w:tcW w:w="1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7DA" w:rsidRDefault="003577DA">
            <w:pPr>
              <w:pStyle w:val="NormalWeb"/>
              <w:spacing w:line="252" w:lineRule="auto"/>
              <w:jc w:val="center"/>
            </w:pPr>
            <w:r>
              <w:rPr>
                <w:b/>
                <w:bCs/>
                <w:color w:val="000000"/>
              </w:rPr>
              <w:t>SHCB</w:t>
            </w:r>
          </w:p>
        </w:tc>
        <w:tc>
          <w:tcPr>
            <w:tcW w:w="13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7DA" w:rsidRDefault="003577DA">
            <w:pPr>
              <w:pStyle w:val="NormalWeb"/>
              <w:spacing w:line="252" w:lineRule="auto"/>
              <w:jc w:val="center"/>
            </w:pPr>
            <w:r>
              <w:rPr>
                <w:b/>
                <w:bCs/>
                <w:color w:val="000000"/>
              </w:rPr>
              <w:t>Giờ bay</w:t>
            </w:r>
          </w:p>
        </w:tc>
        <w:tc>
          <w:tcPr>
            <w:tcW w:w="13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7DA" w:rsidRDefault="003577DA">
            <w:pPr>
              <w:pStyle w:val="NormalWeb"/>
              <w:spacing w:line="252" w:lineRule="auto"/>
              <w:jc w:val="center"/>
            </w:pPr>
            <w:r>
              <w:rPr>
                <w:b/>
                <w:bCs/>
                <w:color w:val="000000"/>
              </w:rPr>
              <w:t>Giờ đến</w:t>
            </w:r>
          </w:p>
        </w:tc>
        <w:tc>
          <w:tcPr>
            <w:tcW w:w="13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7DA" w:rsidRDefault="003577DA">
            <w:pPr>
              <w:pStyle w:val="NormalWeb"/>
              <w:spacing w:line="252" w:lineRule="auto"/>
              <w:jc w:val="center"/>
            </w:pPr>
            <w:r>
              <w:rPr>
                <w:b/>
                <w:bCs/>
                <w:color w:val="000000"/>
              </w:rPr>
              <w:t>Tàu bay</w:t>
            </w:r>
          </w:p>
        </w:tc>
      </w:tr>
      <w:tr w:rsidR="003577DA" w:rsidTr="003577DA">
        <w:trPr>
          <w:trHeight w:val="289"/>
        </w:trPr>
        <w:tc>
          <w:tcPr>
            <w:tcW w:w="171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577DA" w:rsidRDefault="003577DA">
            <w:pPr>
              <w:pStyle w:val="NormalWeb"/>
              <w:spacing w:line="252" w:lineRule="auto"/>
              <w:jc w:val="center"/>
            </w:pPr>
            <w:r>
              <w:rPr>
                <w:color w:val="FF0000"/>
              </w:rPr>
              <w:t>04/10/2020</w:t>
            </w:r>
          </w:p>
        </w:tc>
        <w:tc>
          <w:tcPr>
            <w:tcW w:w="171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577DA" w:rsidRDefault="003577DA">
            <w:pPr>
              <w:pStyle w:val="NormalWeb"/>
              <w:spacing w:line="252" w:lineRule="auto"/>
              <w:jc w:val="center"/>
            </w:pPr>
            <w:r>
              <w:rPr>
                <w:color w:val="FF0000"/>
              </w:rPr>
              <w:t>SGN-SYD</w:t>
            </w:r>
          </w:p>
        </w:tc>
        <w:tc>
          <w:tcPr>
            <w:tcW w:w="1214"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577DA" w:rsidRDefault="003577DA">
            <w:pPr>
              <w:pStyle w:val="NormalWeb"/>
              <w:spacing w:line="252" w:lineRule="auto"/>
              <w:jc w:val="center"/>
            </w:pPr>
            <w:r>
              <w:rPr>
                <w:color w:val="000000"/>
              </w:rPr>
              <w:t>VN773</w:t>
            </w:r>
          </w:p>
        </w:tc>
        <w:tc>
          <w:tcPr>
            <w:tcW w:w="13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577DA" w:rsidRDefault="003577DA">
            <w:pPr>
              <w:pStyle w:val="NormalWeb"/>
              <w:spacing w:line="252" w:lineRule="auto"/>
              <w:jc w:val="center"/>
            </w:pPr>
            <w:r>
              <w:rPr>
                <w:color w:val="000000"/>
              </w:rPr>
              <w:t>21:45</w:t>
            </w:r>
          </w:p>
        </w:tc>
        <w:tc>
          <w:tcPr>
            <w:tcW w:w="13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577DA" w:rsidRDefault="003577DA">
            <w:pPr>
              <w:pStyle w:val="NormalWeb"/>
              <w:spacing w:line="252" w:lineRule="auto"/>
              <w:jc w:val="center"/>
            </w:pPr>
            <w:r>
              <w:rPr>
                <w:color w:val="000000"/>
              </w:rPr>
              <w:t>10:15+</w:t>
            </w:r>
          </w:p>
        </w:tc>
        <w:tc>
          <w:tcPr>
            <w:tcW w:w="1331"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577DA" w:rsidRDefault="003577DA">
            <w:pPr>
              <w:pStyle w:val="NormalWeb"/>
              <w:spacing w:line="252" w:lineRule="auto"/>
              <w:jc w:val="center"/>
            </w:pPr>
            <w:r>
              <w:t>B787</w:t>
            </w:r>
          </w:p>
        </w:tc>
      </w:tr>
      <w:tr w:rsidR="003577DA" w:rsidTr="003577DA">
        <w:trPr>
          <w:trHeight w:val="80"/>
        </w:trPr>
        <w:tc>
          <w:tcPr>
            <w:tcW w:w="171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577DA" w:rsidRDefault="003577DA">
            <w:pPr>
              <w:pStyle w:val="NormalWeb"/>
              <w:spacing w:line="252" w:lineRule="auto"/>
              <w:jc w:val="center"/>
            </w:pPr>
            <w:r>
              <w:rPr>
                <w:color w:val="FF0000"/>
              </w:rPr>
              <w:t>07/10/2020</w:t>
            </w:r>
          </w:p>
        </w:tc>
        <w:tc>
          <w:tcPr>
            <w:tcW w:w="0" w:type="auto"/>
            <w:vMerge/>
            <w:tcBorders>
              <w:top w:val="nil"/>
              <w:left w:val="nil"/>
              <w:bottom w:val="single" w:sz="8" w:space="0" w:color="auto"/>
              <w:right w:val="single" w:sz="8" w:space="0" w:color="auto"/>
            </w:tcBorders>
            <w:vAlign w:val="center"/>
            <w:hideMark/>
          </w:tcPr>
          <w:p w:rsidR="003577DA" w:rsidRDefault="003577DA"/>
        </w:tc>
        <w:tc>
          <w:tcPr>
            <w:tcW w:w="0" w:type="auto"/>
            <w:vMerge/>
            <w:tcBorders>
              <w:top w:val="nil"/>
              <w:left w:val="nil"/>
              <w:bottom w:val="single" w:sz="8" w:space="0" w:color="auto"/>
              <w:right w:val="single" w:sz="8" w:space="0" w:color="auto"/>
            </w:tcBorders>
            <w:vAlign w:val="center"/>
            <w:hideMark/>
          </w:tcPr>
          <w:p w:rsidR="003577DA" w:rsidRDefault="003577DA"/>
        </w:tc>
        <w:tc>
          <w:tcPr>
            <w:tcW w:w="13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577DA" w:rsidRDefault="003577DA">
            <w:pPr>
              <w:pStyle w:val="NormalWeb"/>
              <w:spacing w:line="252" w:lineRule="auto"/>
              <w:jc w:val="center"/>
            </w:pPr>
            <w:r>
              <w:rPr>
                <w:color w:val="000000"/>
              </w:rPr>
              <w:t>00:01</w:t>
            </w:r>
          </w:p>
        </w:tc>
        <w:tc>
          <w:tcPr>
            <w:tcW w:w="13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577DA" w:rsidRDefault="003577DA">
            <w:pPr>
              <w:pStyle w:val="NormalWeb"/>
              <w:spacing w:line="252" w:lineRule="auto"/>
              <w:jc w:val="center"/>
            </w:pPr>
            <w:r>
              <w:rPr>
                <w:color w:val="000000"/>
              </w:rPr>
              <w:t>11:30</w:t>
            </w:r>
          </w:p>
        </w:tc>
        <w:tc>
          <w:tcPr>
            <w:tcW w:w="0" w:type="auto"/>
            <w:vMerge/>
            <w:tcBorders>
              <w:top w:val="nil"/>
              <w:left w:val="nil"/>
              <w:bottom w:val="single" w:sz="8" w:space="0" w:color="auto"/>
              <w:right w:val="single" w:sz="8" w:space="0" w:color="auto"/>
            </w:tcBorders>
            <w:vAlign w:val="center"/>
            <w:hideMark/>
          </w:tcPr>
          <w:p w:rsidR="003577DA" w:rsidRDefault="003577DA"/>
        </w:tc>
      </w:tr>
      <w:tr w:rsidR="003577DA" w:rsidTr="003577DA">
        <w:trPr>
          <w:trHeight w:val="80"/>
        </w:trPr>
        <w:tc>
          <w:tcPr>
            <w:tcW w:w="171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577DA" w:rsidRDefault="003577DA">
            <w:pPr>
              <w:pStyle w:val="NormalWeb"/>
              <w:spacing w:line="252" w:lineRule="auto"/>
              <w:jc w:val="center"/>
            </w:pPr>
            <w:r>
              <w:rPr>
                <w:color w:val="FF0000"/>
              </w:rPr>
              <w:t>11/10/2020</w:t>
            </w:r>
          </w:p>
        </w:tc>
        <w:tc>
          <w:tcPr>
            <w:tcW w:w="0" w:type="auto"/>
            <w:vMerge/>
            <w:tcBorders>
              <w:top w:val="nil"/>
              <w:left w:val="nil"/>
              <w:bottom w:val="single" w:sz="8" w:space="0" w:color="auto"/>
              <w:right w:val="single" w:sz="8" w:space="0" w:color="auto"/>
            </w:tcBorders>
            <w:vAlign w:val="center"/>
            <w:hideMark/>
          </w:tcPr>
          <w:p w:rsidR="003577DA" w:rsidRDefault="003577DA"/>
        </w:tc>
        <w:tc>
          <w:tcPr>
            <w:tcW w:w="0" w:type="auto"/>
            <w:vMerge/>
            <w:tcBorders>
              <w:top w:val="nil"/>
              <w:left w:val="nil"/>
              <w:bottom w:val="single" w:sz="8" w:space="0" w:color="auto"/>
              <w:right w:val="single" w:sz="8" w:space="0" w:color="auto"/>
            </w:tcBorders>
            <w:vAlign w:val="center"/>
            <w:hideMark/>
          </w:tcPr>
          <w:p w:rsidR="003577DA" w:rsidRDefault="003577DA"/>
        </w:tc>
        <w:tc>
          <w:tcPr>
            <w:tcW w:w="13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577DA" w:rsidRDefault="003577DA">
            <w:pPr>
              <w:pStyle w:val="NormalWeb"/>
              <w:spacing w:line="252" w:lineRule="auto"/>
              <w:jc w:val="center"/>
            </w:pPr>
            <w:r>
              <w:rPr>
                <w:color w:val="000000"/>
              </w:rPr>
              <w:t>21:45</w:t>
            </w:r>
          </w:p>
        </w:tc>
        <w:tc>
          <w:tcPr>
            <w:tcW w:w="13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577DA" w:rsidRDefault="003577DA">
            <w:pPr>
              <w:pStyle w:val="NormalWeb"/>
              <w:spacing w:line="252" w:lineRule="auto"/>
              <w:jc w:val="center"/>
            </w:pPr>
            <w:r>
              <w:rPr>
                <w:color w:val="000000"/>
              </w:rPr>
              <w:t>10:15+</w:t>
            </w:r>
          </w:p>
        </w:tc>
        <w:tc>
          <w:tcPr>
            <w:tcW w:w="0" w:type="auto"/>
            <w:vMerge/>
            <w:tcBorders>
              <w:top w:val="nil"/>
              <w:left w:val="nil"/>
              <w:bottom w:val="single" w:sz="8" w:space="0" w:color="auto"/>
              <w:right w:val="single" w:sz="8" w:space="0" w:color="auto"/>
            </w:tcBorders>
            <w:vAlign w:val="center"/>
            <w:hideMark/>
          </w:tcPr>
          <w:p w:rsidR="003577DA" w:rsidRDefault="003577DA"/>
        </w:tc>
      </w:tr>
    </w:tbl>
    <w:p w:rsidR="003577DA" w:rsidRDefault="003577DA" w:rsidP="003577DA">
      <w:pPr>
        <w:pStyle w:val="NormalWeb"/>
        <w:jc w:val="both"/>
        <w:rPr>
          <w:rFonts w:ascii="Calibri" w:hAnsi="Calibri" w:cs="Calibri"/>
          <w:color w:val="000000"/>
          <w:sz w:val="22"/>
          <w:szCs w:val="22"/>
        </w:rPr>
      </w:pPr>
      <w:r>
        <w:rPr>
          <w:color w:val="000000"/>
          <w:sz w:val="16"/>
          <w:szCs w:val="16"/>
        </w:rPr>
        <w:t> </w:t>
      </w:r>
    </w:p>
    <w:p w:rsidR="003577DA" w:rsidRDefault="003577DA" w:rsidP="003577DA">
      <w:pPr>
        <w:numPr>
          <w:ilvl w:val="0"/>
          <w:numId w:val="1"/>
        </w:numPr>
        <w:jc w:val="both"/>
        <w:rPr>
          <w:rFonts w:ascii="Calibri" w:eastAsia="Times New Roman" w:hAnsi="Calibri" w:cs="Calibri"/>
          <w:color w:val="000000"/>
          <w:sz w:val="22"/>
          <w:szCs w:val="22"/>
        </w:rPr>
      </w:pPr>
      <w:r>
        <w:rPr>
          <w:rFonts w:eastAsia="Times New Roman"/>
          <w:b/>
          <w:bCs/>
          <w:color w:val="000000"/>
        </w:rPr>
        <w:t>Đối tượng khách</w:t>
      </w:r>
      <w:r>
        <w:rPr>
          <w:rFonts w:eastAsia="Times New Roman"/>
          <w:color w:val="000000"/>
        </w:rPr>
        <w:t>:</w:t>
      </w:r>
    </w:p>
    <w:p w:rsidR="003577DA" w:rsidRDefault="003577DA" w:rsidP="003577DA">
      <w:pPr>
        <w:pStyle w:val="NormalWeb"/>
        <w:ind w:left="720" w:hanging="360"/>
        <w:jc w:val="both"/>
        <w:rPr>
          <w:rFonts w:ascii="Calibri" w:hAnsi="Calibri" w:cs="Calibri"/>
          <w:color w:val="000000"/>
          <w:sz w:val="22"/>
          <w:szCs w:val="22"/>
        </w:rPr>
      </w:pPr>
      <w:r>
        <w:rPr>
          <w:color w:val="000000"/>
        </w:rPr>
        <w:t>-</w:t>
      </w:r>
      <w:r>
        <w:rPr>
          <w:color w:val="000000"/>
          <w:sz w:val="14"/>
          <w:szCs w:val="14"/>
        </w:rPr>
        <w:t xml:space="preserve">        </w:t>
      </w:r>
      <w:r>
        <w:rPr>
          <w:color w:val="000000"/>
        </w:rPr>
        <w:t>Khách là công dân Úc</w:t>
      </w:r>
    </w:p>
    <w:p w:rsidR="003577DA" w:rsidRDefault="003577DA" w:rsidP="003577DA">
      <w:pPr>
        <w:pStyle w:val="NormalWeb"/>
        <w:ind w:left="720" w:hanging="360"/>
        <w:jc w:val="both"/>
        <w:rPr>
          <w:rFonts w:ascii="Calibri" w:hAnsi="Calibri" w:cs="Calibri"/>
          <w:color w:val="000000"/>
          <w:sz w:val="22"/>
          <w:szCs w:val="22"/>
        </w:rPr>
      </w:pPr>
      <w:r>
        <w:rPr>
          <w:color w:val="000000"/>
        </w:rPr>
        <w:t>-</w:t>
      </w:r>
      <w:r>
        <w:rPr>
          <w:color w:val="000000"/>
          <w:sz w:val="14"/>
          <w:szCs w:val="14"/>
        </w:rPr>
        <w:t xml:space="preserve">        </w:t>
      </w:r>
      <w:r>
        <w:rPr>
          <w:color w:val="000000"/>
        </w:rPr>
        <w:t xml:space="preserve">Khách là thường trú nhân Úc </w:t>
      </w:r>
    </w:p>
    <w:p w:rsidR="003577DA" w:rsidRDefault="003577DA" w:rsidP="003577DA">
      <w:pPr>
        <w:pStyle w:val="NormalWeb"/>
        <w:ind w:left="720" w:hanging="360"/>
        <w:jc w:val="both"/>
        <w:rPr>
          <w:rFonts w:ascii="Calibri" w:hAnsi="Calibri" w:cs="Calibri"/>
          <w:color w:val="000000"/>
          <w:sz w:val="22"/>
          <w:szCs w:val="22"/>
        </w:rPr>
      </w:pPr>
      <w:r>
        <w:rPr>
          <w:color w:val="000000"/>
        </w:rPr>
        <w:t>-</w:t>
      </w:r>
      <w:r>
        <w:rPr>
          <w:color w:val="000000"/>
          <w:sz w:val="14"/>
          <w:szCs w:val="14"/>
        </w:rPr>
        <w:t xml:space="preserve">        </w:t>
      </w:r>
      <w:r>
        <w:rPr>
          <w:color w:val="000000"/>
        </w:rPr>
        <w:t>Thân nhân trực hệ của công dân hay thường trú nhân Úc</w:t>
      </w:r>
    </w:p>
    <w:p w:rsidR="003577DA" w:rsidRDefault="003577DA" w:rsidP="003577DA">
      <w:pPr>
        <w:pStyle w:val="NormalWeb"/>
        <w:ind w:left="720" w:hanging="360"/>
        <w:jc w:val="both"/>
        <w:rPr>
          <w:rFonts w:ascii="Calibri" w:hAnsi="Calibri" w:cs="Calibri"/>
          <w:color w:val="000000"/>
          <w:sz w:val="22"/>
          <w:szCs w:val="22"/>
        </w:rPr>
      </w:pPr>
      <w:r>
        <w:rPr>
          <w:color w:val="000000"/>
        </w:rPr>
        <w:t>-</w:t>
      </w:r>
      <w:r>
        <w:rPr>
          <w:color w:val="000000"/>
          <w:sz w:val="14"/>
          <w:szCs w:val="14"/>
        </w:rPr>
        <w:t xml:space="preserve">        </w:t>
      </w:r>
      <w:r>
        <w:rPr>
          <w:color w:val="000000"/>
        </w:rPr>
        <w:t>Công dân New Zealand thường xuyên cư trú tại Úc và thân nhân trực hệ</w:t>
      </w:r>
    </w:p>
    <w:p w:rsidR="003577DA" w:rsidRDefault="003577DA" w:rsidP="003577DA">
      <w:pPr>
        <w:pStyle w:val="NormalWeb"/>
        <w:ind w:left="720" w:hanging="360"/>
        <w:jc w:val="both"/>
        <w:rPr>
          <w:rFonts w:ascii="Calibri" w:hAnsi="Calibri" w:cs="Calibri"/>
          <w:color w:val="000000"/>
          <w:sz w:val="22"/>
          <w:szCs w:val="22"/>
        </w:rPr>
      </w:pPr>
      <w:r>
        <w:rPr>
          <w:color w:val="FF0000"/>
        </w:rPr>
        <w:t>-</w:t>
      </w:r>
      <w:r>
        <w:rPr>
          <w:color w:val="FF0000"/>
          <w:sz w:val="14"/>
          <w:szCs w:val="14"/>
        </w:rPr>
        <w:t xml:space="preserve">        </w:t>
      </w:r>
      <w:r>
        <w:rPr>
          <w:color w:val="FF0000"/>
        </w:rPr>
        <w:t>Nhân viên ngoại giao được bổ nhiệm tới Úc (Visa 995)</w:t>
      </w:r>
    </w:p>
    <w:p w:rsidR="003577DA" w:rsidRDefault="003577DA" w:rsidP="003577DA">
      <w:pPr>
        <w:pStyle w:val="NormalWeb"/>
        <w:ind w:left="720" w:hanging="360"/>
        <w:jc w:val="both"/>
        <w:rPr>
          <w:rFonts w:ascii="Calibri" w:hAnsi="Calibri" w:cs="Calibri"/>
          <w:color w:val="000000"/>
          <w:sz w:val="22"/>
          <w:szCs w:val="22"/>
        </w:rPr>
      </w:pPr>
      <w:r>
        <w:rPr>
          <w:color w:val="FF0000"/>
        </w:rPr>
        <w:t>-</w:t>
      </w:r>
      <w:r>
        <w:rPr>
          <w:color w:val="FF0000"/>
          <w:sz w:val="14"/>
          <w:szCs w:val="14"/>
        </w:rPr>
        <w:t xml:space="preserve">        </w:t>
      </w:r>
      <w:r>
        <w:rPr>
          <w:color w:val="FF0000"/>
        </w:rPr>
        <w:t>Du khách quá cảnh ở Úc từ 72 giờ trở xuống</w:t>
      </w:r>
    </w:p>
    <w:p w:rsidR="003577DA" w:rsidRDefault="003577DA" w:rsidP="003577DA">
      <w:pPr>
        <w:pStyle w:val="NormalWeb"/>
        <w:ind w:left="720" w:hanging="360"/>
        <w:jc w:val="both"/>
        <w:rPr>
          <w:rFonts w:ascii="Calibri" w:hAnsi="Calibri" w:cs="Calibri"/>
          <w:color w:val="000000"/>
          <w:sz w:val="22"/>
          <w:szCs w:val="22"/>
        </w:rPr>
      </w:pPr>
      <w:r>
        <w:rPr>
          <w:color w:val="FF0000"/>
        </w:rPr>
        <w:t>-</w:t>
      </w:r>
      <w:r>
        <w:rPr>
          <w:color w:val="FF0000"/>
          <w:sz w:val="14"/>
          <w:szCs w:val="14"/>
        </w:rPr>
        <w:t xml:space="preserve">        </w:t>
      </w:r>
      <w:r>
        <w:rPr>
          <w:color w:val="FF0000"/>
        </w:rPr>
        <w:t>Người được tuyển dụng theo chương trình Lao động mùa vụ hay Đề án Lao động Thái Bình Dương được Chính phủ Úc chấp thuận</w:t>
      </w:r>
    </w:p>
    <w:p w:rsidR="003577DA" w:rsidRDefault="003577DA" w:rsidP="003577DA">
      <w:pPr>
        <w:pStyle w:val="NormalWeb"/>
        <w:ind w:left="720" w:hanging="360"/>
        <w:jc w:val="both"/>
        <w:rPr>
          <w:rFonts w:ascii="Calibri" w:hAnsi="Calibri" w:cs="Calibri"/>
          <w:color w:val="000000"/>
          <w:sz w:val="22"/>
          <w:szCs w:val="22"/>
        </w:rPr>
      </w:pPr>
      <w:r>
        <w:rPr>
          <w:color w:val="FF0000"/>
        </w:rPr>
        <w:t>-</w:t>
      </w:r>
      <w:r>
        <w:rPr>
          <w:color w:val="FF0000"/>
          <w:sz w:val="14"/>
          <w:szCs w:val="14"/>
        </w:rPr>
        <w:t xml:space="preserve">        </w:t>
      </w:r>
      <w:r>
        <w:rPr>
          <w:color w:val="FF0000"/>
        </w:rPr>
        <w:t xml:space="preserve">Ngoài ra, còn có một số đối tượng được chấp thuận nhập cảnh Úc với điều kiện có thư phê duyệt của Lực lượng Biên Phòng Úc (xem chi tiết tại website như sau: </w:t>
      </w:r>
      <w:hyperlink r:id="rId5" w:history="1">
        <w:r>
          <w:rPr>
            <w:rStyle w:val="Hyperlink"/>
          </w:rPr>
          <w:t>https://www.homeaffairs.gov.au/covid-19/Documents/vietnamese/covid-19-travel-restrictions-vietnamese.pdf</w:t>
        </w:r>
      </w:hyperlink>
      <w:r>
        <w:rPr>
          <w:color w:val="FF0000"/>
        </w:rPr>
        <w:t>)</w:t>
      </w:r>
    </w:p>
    <w:p w:rsidR="003577DA" w:rsidRDefault="003577DA" w:rsidP="003577DA">
      <w:pPr>
        <w:pStyle w:val="NormalWeb"/>
        <w:ind w:left="720" w:hanging="360"/>
        <w:jc w:val="both"/>
        <w:rPr>
          <w:rFonts w:ascii="Calibri" w:hAnsi="Calibri" w:cs="Calibri"/>
          <w:color w:val="000000"/>
          <w:sz w:val="22"/>
          <w:szCs w:val="22"/>
        </w:rPr>
      </w:pPr>
      <w:r>
        <w:rPr>
          <w:b/>
          <w:bCs/>
          <w:color w:val="000000"/>
        </w:rPr>
        <w:t>2.</w:t>
      </w:r>
      <w:r>
        <w:rPr>
          <w:b/>
          <w:bCs/>
          <w:color w:val="000000"/>
          <w:sz w:val="14"/>
          <w:szCs w:val="14"/>
        </w:rPr>
        <w:t xml:space="preserve">     </w:t>
      </w:r>
      <w:r>
        <w:rPr>
          <w:b/>
          <w:bCs/>
          <w:color w:val="000000"/>
        </w:rPr>
        <w:t>Mức giá và xuất vé:</w:t>
      </w:r>
      <w:r>
        <w:rPr>
          <w:color w:val="000000"/>
        </w:rPr>
        <w:t xml:space="preserve"> </w:t>
      </w:r>
    </w:p>
    <w:p w:rsidR="003577DA" w:rsidRDefault="003577DA" w:rsidP="003577DA">
      <w:pPr>
        <w:pStyle w:val="NormalWeb"/>
        <w:ind w:left="720" w:hanging="360"/>
        <w:jc w:val="both"/>
        <w:rPr>
          <w:rFonts w:ascii="Calibri" w:hAnsi="Calibri" w:cs="Calibri"/>
          <w:color w:val="000000"/>
          <w:sz w:val="22"/>
          <w:szCs w:val="22"/>
        </w:rPr>
      </w:pPr>
      <w:r>
        <w:rPr>
          <w:color w:val="000000"/>
        </w:rPr>
        <w:t>-</w:t>
      </w:r>
      <w:r>
        <w:rPr>
          <w:color w:val="000000"/>
          <w:sz w:val="14"/>
          <w:szCs w:val="14"/>
        </w:rPr>
        <w:t xml:space="preserve">        </w:t>
      </w:r>
      <w:r>
        <w:rPr>
          <w:color w:val="000000"/>
        </w:rPr>
        <w:t xml:space="preserve">Chuyến bay khai thác </w:t>
      </w:r>
      <w:r>
        <w:rPr>
          <w:b/>
          <w:bCs/>
          <w:color w:val="000000"/>
        </w:rPr>
        <w:t>khoang Thương gia và khoang Phổ thông</w:t>
      </w:r>
    </w:p>
    <w:p w:rsidR="003577DA" w:rsidRDefault="003577DA" w:rsidP="003577DA">
      <w:pPr>
        <w:pStyle w:val="NormalWeb"/>
        <w:ind w:left="720" w:hanging="360"/>
        <w:jc w:val="both"/>
        <w:rPr>
          <w:rFonts w:ascii="Calibri" w:hAnsi="Calibri" w:cs="Calibri"/>
          <w:color w:val="000000"/>
          <w:sz w:val="22"/>
          <w:szCs w:val="22"/>
        </w:rPr>
      </w:pPr>
      <w:r>
        <w:rPr>
          <w:color w:val="000000"/>
        </w:rPr>
        <w:t>-</w:t>
      </w:r>
      <w:r>
        <w:rPr>
          <w:color w:val="000000"/>
          <w:sz w:val="14"/>
          <w:szCs w:val="14"/>
        </w:rPr>
        <w:t xml:space="preserve">        </w:t>
      </w:r>
      <w:r>
        <w:rPr>
          <w:color w:val="000000"/>
        </w:rPr>
        <w:t xml:space="preserve">Tra cứu giá và thuế tự động trên hệ thống. </w:t>
      </w:r>
    </w:p>
    <w:p w:rsidR="003577DA" w:rsidRDefault="003577DA" w:rsidP="003577DA">
      <w:pPr>
        <w:pStyle w:val="NormalWeb"/>
        <w:ind w:left="720" w:hanging="360"/>
        <w:jc w:val="both"/>
        <w:rPr>
          <w:rFonts w:ascii="Calibri" w:hAnsi="Calibri" w:cs="Calibri"/>
          <w:color w:val="000000"/>
          <w:sz w:val="22"/>
          <w:szCs w:val="22"/>
        </w:rPr>
      </w:pPr>
      <w:r>
        <w:rPr>
          <w:b/>
          <w:bCs/>
          <w:color w:val="000000"/>
        </w:rPr>
        <w:t>3.</w:t>
      </w:r>
      <w:r>
        <w:rPr>
          <w:b/>
          <w:bCs/>
          <w:color w:val="000000"/>
          <w:sz w:val="14"/>
          <w:szCs w:val="14"/>
        </w:rPr>
        <w:t xml:space="preserve">     </w:t>
      </w:r>
      <w:r>
        <w:rPr>
          <w:b/>
          <w:bCs/>
          <w:color w:val="000000"/>
        </w:rPr>
        <w:t>Hành lý</w:t>
      </w:r>
      <w:r>
        <w:rPr>
          <w:color w:val="000000"/>
        </w:rPr>
        <w:t>: Tuân thủ quy định hiện hành của VN</w:t>
      </w:r>
    </w:p>
    <w:p w:rsidR="003577DA" w:rsidRDefault="003577DA" w:rsidP="003577DA">
      <w:pPr>
        <w:pStyle w:val="NormalWeb"/>
        <w:shd w:val="clear" w:color="auto" w:fill="FFFFFF"/>
        <w:ind w:left="720" w:hanging="360"/>
        <w:jc w:val="both"/>
        <w:rPr>
          <w:rFonts w:ascii="Calibri" w:hAnsi="Calibri" w:cs="Calibri"/>
          <w:color w:val="000000"/>
          <w:sz w:val="22"/>
          <w:szCs w:val="22"/>
        </w:rPr>
      </w:pPr>
      <w:r>
        <w:rPr>
          <w:b/>
          <w:bCs/>
          <w:color w:val="000000"/>
        </w:rPr>
        <w:t>4.</w:t>
      </w:r>
      <w:r>
        <w:rPr>
          <w:b/>
          <w:bCs/>
          <w:color w:val="000000"/>
          <w:sz w:val="14"/>
          <w:szCs w:val="14"/>
        </w:rPr>
        <w:t xml:space="preserve">     </w:t>
      </w:r>
      <w:r>
        <w:rPr>
          <w:b/>
          <w:bCs/>
          <w:color w:val="000000"/>
        </w:rPr>
        <w:t>Lưu ý:</w:t>
      </w:r>
    </w:p>
    <w:p w:rsidR="003577DA" w:rsidRDefault="003577DA" w:rsidP="003577DA">
      <w:pPr>
        <w:pStyle w:val="NormalWeb"/>
        <w:shd w:val="clear" w:color="auto" w:fill="FFFFFF"/>
        <w:ind w:left="720"/>
        <w:jc w:val="both"/>
        <w:rPr>
          <w:rFonts w:ascii="Calibri" w:hAnsi="Calibri" w:cs="Calibri"/>
          <w:color w:val="000000"/>
          <w:sz w:val="22"/>
          <w:szCs w:val="22"/>
        </w:rPr>
      </w:pPr>
      <w:r>
        <w:rPr>
          <w:color w:val="000000"/>
        </w:rPr>
        <w:t>- Khách sẽ được cách ly trong vòng 14 ngày kể từ khi nhập cảnh Úc</w:t>
      </w:r>
    </w:p>
    <w:p w:rsidR="003577DA" w:rsidRDefault="003577DA" w:rsidP="003577DA">
      <w:pPr>
        <w:pStyle w:val="NormalWeb"/>
        <w:shd w:val="clear" w:color="auto" w:fill="FFFFFF"/>
        <w:ind w:left="720"/>
        <w:jc w:val="both"/>
        <w:rPr>
          <w:rFonts w:ascii="Calibri" w:hAnsi="Calibri" w:cs="Calibri"/>
          <w:color w:val="000000"/>
          <w:sz w:val="22"/>
          <w:szCs w:val="22"/>
        </w:rPr>
      </w:pPr>
      <w:r>
        <w:rPr>
          <w:color w:val="000000"/>
        </w:rPr>
        <w:t xml:space="preserve">- </w:t>
      </w:r>
      <w:r>
        <w:rPr>
          <w:color w:val="FF0000"/>
        </w:rPr>
        <w:t xml:space="preserve">Đại lý lưu ý khai báo đầy đủ thông tin về </w:t>
      </w:r>
      <w:r>
        <w:rPr>
          <w:b/>
          <w:bCs/>
          <w:color w:val="FF0000"/>
        </w:rPr>
        <w:t xml:space="preserve">giấy tờ tùy thân (DOCS) của khách vào booking </w:t>
      </w:r>
      <w:r>
        <w:rPr>
          <w:color w:val="FF0000"/>
        </w:rPr>
        <w:t>trước chuyến bay ít nhất 48h.</w:t>
      </w:r>
    </w:p>
    <w:p w:rsidR="003577DA" w:rsidRDefault="003577DA" w:rsidP="003577DA">
      <w:pPr>
        <w:pStyle w:val="NormalWeb"/>
        <w:shd w:val="clear" w:color="auto" w:fill="FFFFFF"/>
        <w:ind w:left="720"/>
        <w:jc w:val="both"/>
        <w:rPr>
          <w:rFonts w:ascii="Calibri" w:hAnsi="Calibri" w:cs="Calibri"/>
          <w:color w:val="000000"/>
          <w:sz w:val="22"/>
          <w:szCs w:val="22"/>
        </w:rPr>
      </w:pPr>
      <w:r>
        <w:rPr>
          <w:color w:val="000000"/>
        </w:rPr>
        <w:t>- Toàn bộ hành khách tự chuẩn bị khẩu trang và đeo trong suốt quá trình làm thủ tục check in, boarding, xuất/nhập cảnh và trên máy bay. VNA có quyền từ chối nhập cảnh nếu khách có biểu hiện sốt từ 37,5 độ trở lên.</w:t>
      </w:r>
    </w:p>
    <w:p w:rsidR="003577DA" w:rsidRDefault="003577DA" w:rsidP="003577DA">
      <w:pPr>
        <w:pStyle w:val="NormalWeb"/>
        <w:jc w:val="both"/>
        <w:rPr>
          <w:rFonts w:ascii="Calibri" w:hAnsi="Calibri" w:cs="Calibri"/>
          <w:color w:val="000000"/>
          <w:sz w:val="22"/>
          <w:szCs w:val="22"/>
        </w:rPr>
      </w:pPr>
      <w:r>
        <w:rPr>
          <w:color w:val="000000"/>
          <w:sz w:val="16"/>
          <w:szCs w:val="16"/>
        </w:rPr>
        <w:t> </w:t>
      </w:r>
    </w:p>
    <w:p w:rsidR="003577DA" w:rsidRDefault="003577DA" w:rsidP="003577DA">
      <w:pPr>
        <w:pStyle w:val="NormalWeb"/>
        <w:jc w:val="both"/>
        <w:rPr>
          <w:rFonts w:ascii="Calibri" w:hAnsi="Calibri" w:cs="Calibri"/>
          <w:color w:val="000000"/>
          <w:sz w:val="22"/>
          <w:szCs w:val="22"/>
        </w:rPr>
      </w:pPr>
      <w:r>
        <w:rPr>
          <w:color w:val="000000"/>
        </w:rPr>
        <w:t>Trân trọng.</w:t>
      </w:r>
    </w:p>
    <w:p w:rsidR="00D5696C" w:rsidRDefault="00D5696C">
      <w:bookmarkStart w:id="0" w:name="_GoBack"/>
      <w:bookmarkEnd w:id="0"/>
    </w:p>
    <w:sectPr w:rsidR="00D56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411F9"/>
    <w:multiLevelType w:val="multilevel"/>
    <w:tmpl w:val="660C4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DA"/>
    <w:rsid w:val="003577DA"/>
    <w:rsid w:val="00D5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C80D3-D2DC-452A-8E8A-6949537A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7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7DA"/>
    <w:rPr>
      <w:color w:val="0563C1" w:themeColor="hyperlink"/>
      <w:u w:val="single"/>
    </w:rPr>
  </w:style>
  <w:style w:type="paragraph" w:styleId="NormalWeb">
    <w:name w:val="Normal (Web)"/>
    <w:basedOn w:val="Normal"/>
    <w:uiPriority w:val="99"/>
    <w:semiHidden/>
    <w:unhideWhenUsed/>
    <w:rsid w:val="00357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omeaffairs.gov.au/covid-19/Documents/vietnamese/covid-19-travel-restrictions-vietnames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2020-10-01T02:33:00Z</dcterms:created>
  <dcterms:modified xsi:type="dcterms:W3CDTF">2020-10-01T02:34:00Z</dcterms:modified>
</cp:coreProperties>
</file>